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D" w:rsidRPr="00877C3A" w:rsidRDefault="00877C3A" w:rsidP="00877C3A">
      <w:pPr>
        <w:ind w:left="-90" w:firstLine="90"/>
        <w:rPr>
          <w:i/>
        </w:rPr>
      </w:pPr>
      <w:r>
        <w:rPr>
          <w:rFonts w:ascii="Palatino Linotype" w:eastAsiaTheme="minorHAnsi" w:hAnsi="Palatino Linotype"/>
          <w:i/>
          <w:noProof/>
          <w:sz w:val="22"/>
          <w:szCs w:val="22"/>
        </w:rPr>
        <w:drawing>
          <wp:inline distT="0" distB="0" distL="0" distR="0" wp14:anchorId="60D9FC82" wp14:editId="25B8EDCE">
            <wp:extent cx="3979334" cy="3872006"/>
            <wp:effectExtent l="0" t="0" r="2540" b="0"/>
            <wp:docPr id="21" name="Picture 21" descr="C:\Users\Ralph\Desktop\mass 1 agn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ass 1 agnu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2"/>
                    <a:stretch/>
                  </pic:blipFill>
                  <pic:spPr bwMode="auto">
                    <a:xfrm>
                      <a:off x="0" y="0"/>
                      <a:ext cx="3989461" cy="38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705" w:rsidRPr="007162E7">
        <w:rPr>
          <w:i/>
        </w:rPr>
        <w:t xml:space="preserve">                                                                                                                               </w:t>
      </w:r>
    </w:p>
    <w:p w:rsidR="007C346B" w:rsidRPr="003C256A" w:rsidRDefault="007162E7" w:rsidP="002742DD">
      <w:pPr>
        <w:shd w:val="clear" w:color="auto" w:fill="FFFFFF"/>
        <w:tabs>
          <w:tab w:val="left" w:pos="0"/>
        </w:tabs>
        <w:ind w:hanging="90"/>
        <w:rPr>
          <w:rFonts w:ascii="Golden Cockerel ITC" w:hAnsi="Golden Cockerel ITC"/>
          <w:color w:val="808080" w:themeColor="background1" w:themeShade="80"/>
        </w:rPr>
      </w:pPr>
      <w:r w:rsidRPr="003C256A">
        <w:rPr>
          <w:rFonts w:ascii="Golden Cockerel ITC" w:hAnsi="Golden Cockerel ITC"/>
          <w:color w:val="808080" w:themeColor="background1" w:themeShade="80"/>
        </w:rPr>
        <w:t>COMMUNION ANTIPHON</w:t>
      </w:r>
    </w:p>
    <w:p w:rsidR="002635E5" w:rsidRDefault="00E93F8C" w:rsidP="00B45183">
      <w:pPr>
        <w:shd w:val="clear" w:color="auto" w:fill="FFFFFF"/>
        <w:ind w:left="90" w:hanging="120"/>
        <w:rPr>
          <w:rFonts w:ascii="Palatino Linotype" w:hAnsi="Palatino Linotype"/>
          <w:color w:val="4C4C4C"/>
          <w:sz w:val="18"/>
          <w:szCs w:val="18"/>
          <w:vertAlign w:val="superscript"/>
        </w:rPr>
      </w:pPr>
      <w:r>
        <w:rPr>
          <w:rFonts w:ascii="Palatino Linotype" w:hAnsi="Palatino Linotype"/>
          <w:noProof/>
          <w:color w:val="4C4C4C"/>
          <w:sz w:val="18"/>
          <w:szCs w:val="18"/>
          <w:vertAlign w:val="superscript"/>
        </w:rPr>
        <w:drawing>
          <wp:inline distT="0" distB="0" distL="0" distR="0">
            <wp:extent cx="4000500" cy="1662930"/>
            <wp:effectExtent l="0" t="0" r="0" b="0"/>
            <wp:docPr id="2" name="Picture 2" descr="C:\Users\Ralph\Desktop\the disciples recogn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disciples recogniz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11" w:rsidRPr="00E93F8C" w:rsidRDefault="000A1D11" w:rsidP="00877C3A">
      <w:pPr>
        <w:shd w:val="clear" w:color="auto" w:fill="FFFFFF"/>
        <w:ind w:left="300" w:hanging="30"/>
        <w:rPr>
          <w:rFonts w:ascii="Golden Cockerel ITC" w:hAnsi="Golden Cockerel ITC"/>
          <w:noProof/>
          <w:color w:val="4C4C4C"/>
          <w:sz w:val="22"/>
          <w:szCs w:val="22"/>
        </w:rPr>
      </w:pPr>
      <w:r w:rsidRPr="00E93F8C">
        <w:rPr>
          <w:rFonts w:ascii="Golden Cockerel ITC" w:hAnsi="Golden Cockerel ITC"/>
          <w:color w:val="4C4C4C"/>
          <w:sz w:val="22"/>
          <w:szCs w:val="22"/>
        </w:rPr>
        <w:t xml:space="preserve">                                                            </w:t>
      </w:r>
      <w:r w:rsidR="007162E7" w:rsidRPr="00E93F8C">
        <w:rPr>
          <w:rFonts w:ascii="Golden Cockerel ITC" w:hAnsi="Golden Cockerel ITC"/>
          <w:color w:val="4C4C4C"/>
          <w:sz w:val="22"/>
          <w:szCs w:val="22"/>
        </w:rPr>
        <w:t xml:space="preserve">  </w:t>
      </w:r>
      <w:r w:rsidR="007162E7" w:rsidRPr="00E93F8C">
        <w:rPr>
          <w:rFonts w:ascii="Golden Cockerel ITC" w:hAnsi="Golden Cockerel ITC"/>
          <w:color w:val="4C4C4C"/>
          <w:sz w:val="18"/>
          <w:szCs w:val="18"/>
        </w:rPr>
        <w:t xml:space="preserve"> </w:t>
      </w:r>
      <w:r w:rsidR="003C256A" w:rsidRPr="00E93F8C">
        <w:rPr>
          <w:rFonts w:ascii="Golden Cockerel ITC" w:hAnsi="Golden Cockerel ITC"/>
          <w:color w:val="4C4C4C"/>
          <w:sz w:val="18"/>
          <w:szCs w:val="18"/>
        </w:rPr>
        <w:t>Fr</w:t>
      </w:r>
      <w:r w:rsidR="003C256A" w:rsidRPr="00E93F8C">
        <w:rPr>
          <w:rFonts w:ascii="Golden Cockerel ITC" w:hAnsi="Golden Cockerel ITC"/>
          <w:color w:val="4C4C4C"/>
          <w:sz w:val="22"/>
          <w:szCs w:val="22"/>
        </w:rPr>
        <w:t>.</w:t>
      </w:r>
      <w:r w:rsidR="007162E7" w:rsidRPr="00E93F8C">
        <w:rPr>
          <w:rFonts w:ascii="Golden Cockerel ITC" w:hAnsi="Golden Cockerel ITC"/>
          <w:color w:val="4C4C4C"/>
          <w:sz w:val="22"/>
          <w:szCs w:val="22"/>
        </w:rPr>
        <w:t xml:space="preserve"> </w:t>
      </w:r>
      <w:r w:rsidR="007162E7" w:rsidRPr="00E93F8C">
        <w:rPr>
          <w:rFonts w:ascii="Golden Cockerel ITC" w:hAnsi="Golden Cockerel ITC" w:cs="Arial"/>
          <w:noProof/>
          <w:color w:val="808080" w:themeColor="background1" w:themeShade="80"/>
          <w:sz w:val="16"/>
          <w:szCs w:val="16"/>
        </w:rPr>
        <w:t>Columba Kelly ©St Meinrad Archabbey</w:t>
      </w:r>
      <w:r w:rsidR="007162E7" w:rsidRPr="00E93F8C">
        <w:rPr>
          <w:rFonts w:ascii="Golden Cockerel ITC" w:hAnsi="Golden Cockerel ITC"/>
          <w:color w:val="4C4C4C"/>
          <w:sz w:val="22"/>
          <w:szCs w:val="22"/>
        </w:rPr>
        <w:t xml:space="preserve">  </w:t>
      </w:r>
      <w:r w:rsidR="007162E7" w:rsidRPr="00E93F8C">
        <w:rPr>
          <w:rFonts w:ascii="Golden Cockerel ITC" w:hAnsi="Golden Cockerel ITC" w:cs="Arial"/>
          <w:noProof/>
          <w:color w:val="808080" w:themeColor="background1" w:themeShade="80"/>
          <w:sz w:val="16"/>
          <w:szCs w:val="16"/>
        </w:rPr>
        <w:t xml:space="preserve"> 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>Give ear, my people</w:t>
      </w:r>
      <w:proofErr w:type="gramStart"/>
      <w:r w:rsidRPr="007162E7">
        <w:rPr>
          <w:rFonts w:ascii="Golden Cockerel ITC" w:hAnsi="Golden Cockerel ITC"/>
          <w:color w:val="4C4C4C"/>
        </w:rPr>
        <w:t>,  to</w:t>
      </w:r>
      <w:proofErr w:type="gramEnd"/>
      <w:r w:rsidRPr="007162E7">
        <w:rPr>
          <w:rFonts w:ascii="Golden Cockerel ITC" w:hAnsi="Golden Cockerel ITC"/>
          <w:color w:val="4C4C4C"/>
        </w:rPr>
        <w:t xml:space="preserve"> </w:t>
      </w:r>
      <w:r w:rsidRPr="007162E7">
        <w:rPr>
          <w:rFonts w:ascii="Golden Cockerel ITC" w:hAnsi="Golden Cockerel ITC"/>
          <w:i/>
          <w:color w:val="4C4C4C"/>
        </w:rPr>
        <w:t>my teaching;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 xml:space="preserve"> </w:t>
      </w:r>
      <w:proofErr w:type="gramStart"/>
      <w:r w:rsidRPr="007162E7">
        <w:rPr>
          <w:rFonts w:ascii="Golden Cockerel ITC" w:hAnsi="Golden Cockerel ITC"/>
          <w:color w:val="4C4C4C"/>
        </w:rPr>
        <w:t>incline</w:t>
      </w:r>
      <w:proofErr w:type="gramEnd"/>
      <w:r w:rsidRPr="007162E7">
        <w:rPr>
          <w:rFonts w:ascii="Golden Cockerel ITC" w:hAnsi="Golden Cockerel ITC"/>
          <w:color w:val="4C4C4C"/>
        </w:rPr>
        <w:t xml:space="preserve"> your ear to the words  </w:t>
      </w:r>
      <w:r w:rsidRPr="007162E7">
        <w:rPr>
          <w:rFonts w:ascii="Golden Cockerel ITC" w:hAnsi="Golden Cockerel ITC"/>
          <w:i/>
          <w:color w:val="4C4C4C"/>
        </w:rPr>
        <w:t>of my mouth.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 xml:space="preserve"> I will open my </w:t>
      </w:r>
      <w:proofErr w:type="gramStart"/>
      <w:r w:rsidRPr="007162E7">
        <w:rPr>
          <w:rFonts w:ascii="Golden Cockerel ITC" w:hAnsi="Golden Cockerel ITC"/>
          <w:color w:val="4C4C4C"/>
        </w:rPr>
        <w:t xml:space="preserve">mouth  </w:t>
      </w:r>
      <w:r w:rsidRPr="007162E7">
        <w:rPr>
          <w:rFonts w:ascii="Golden Cockerel ITC" w:hAnsi="Golden Cockerel ITC"/>
          <w:i/>
          <w:color w:val="4C4C4C"/>
        </w:rPr>
        <w:t>in</w:t>
      </w:r>
      <w:proofErr w:type="gramEnd"/>
      <w:r w:rsidRPr="007162E7">
        <w:rPr>
          <w:rFonts w:ascii="Golden Cockerel ITC" w:hAnsi="Golden Cockerel ITC"/>
          <w:i/>
          <w:color w:val="4C4C4C"/>
        </w:rPr>
        <w:t xml:space="preserve"> a parable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 xml:space="preserve"> </w:t>
      </w:r>
      <w:proofErr w:type="gramStart"/>
      <w:r w:rsidRPr="007162E7">
        <w:rPr>
          <w:rFonts w:ascii="Golden Cockerel ITC" w:hAnsi="Golden Cockerel ITC"/>
          <w:color w:val="4C4C4C"/>
        </w:rPr>
        <w:t>and</w:t>
      </w:r>
      <w:proofErr w:type="gramEnd"/>
      <w:r w:rsidRPr="007162E7">
        <w:rPr>
          <w:rFonts w:ascii="Golden Cockerel ITC" w:hAnsi="Golden Cockerel ITC"/>
          <w:color w:val="4C4C4C"/>
        </w:rPr>
        <w:t xml:space="preserve"> utter hidden lessons   of </w:t>
      </w:r>
      <w:r w:rsidRPr="007162E7">
        <w:rPr>
          <w:rFonts w:ascii="Golden Cockerel ITC" w:hAnsi="Golden Cockerel ITC"/>
          <w:i/>
          <w:color w:val="4C4C4C"/>
        </w:rPr>
        <w:t>the past.</w:t>
      </w:r>
    </w:p>
    <w:p w:rsidR="00877C3A" w:rsidRPr="003D4664" w:rsidRDefault="00877C3A" w:rsidP="009740AB">
      <w:pPr>
        <w:shd w:val="clear" w:color="auto" w:fill="FFFFFF"/>
        <w:rPr>
          <w:rFonts w:ascii="Golden Cockerel ITC" w:hAnsi="Golden Cockerel ITC"/>
          <w:color w:val="4C4C4C"/>
          <w:sz w:val="16"/>
          <w:szCs w:val="16"/>
        </w:rPr>
      </w:pPr>
    </w:p>
    <w:p w:rsidR="007162E7" w:rsidRPr="00877C3A" w:rsidRDefault="00382B6B" w:rsidP="00877C3A">
      <w:pPr>
        <w:shd w:val="clear" w:color="auto" w:fill="FFFFFF"/>
        <w:rPr>
          <w:rFonts w:ascii="Golden Cockerel ITC" w:hAnsi="Golden Cockerel ITC"/>
          <w:color w:val="4C4C4C"/>
          <w:sz w:val="18"/>
          <w:szCs w:val="18"/>
        </w:rPr>
      </w:pPr>
      <w:r>
        <w:rPr>
          <w:rFonts w:ascii="Golden Cockerel ITC" w:hAnsi="Golden Cockerel ITC"/>
          <w:color w:val="4C4C4C"/>
          <w:sz w:val="18"/>
          <w:szCs w:val="18"/>
          <w:vertAlign w:val="superscript"/>
        </w:rPr>
        <w:t xml:space="preserve"> </w:t>
      </w:r>
      <w:r w:rsidR="0013729B" w:rsidRPr="0013729B">
        <w:rPr>
          <w:rFonts w:ascii="Golden Cockerel ITC" w:hAnsi="Golden Cockerel ITC"/>
          <w:color w:val="4C4C4C"/>
          <w:sz w:val="18"/>
          <w:szCs w:val="18"/>
          <w:vertAlign w:val="superscript"/>
        </w:rPr>
        <w:t> </w:t>
      </w:r>
    </w:p>
    <w:p w:rsidR="00877C3A" w:rsidRPr="00877C3A" w:rsidRDefault="0013729B" w:rsidP="00382B6B">
      <w:pPr>
        <w:ind w:right="90"/>
        <w:rPr>
          <w:rFonts w:ascii="Palatino Linotype" w:eastAsiaTheme="minorHAnsi" w:hAnsi="Palatino Linotype"/>
          <w:lang w:eastAsia="zh-CN"/>
        </w:rPr>
      </w:pPr>
      <w:r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RECESSIONAL HYMN: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“</w:t>
      </w:r>
      <w:r w:rsidR="007162E7" w:rsidRPr="007162E7">
        <w:rPr>
          <w:rFonts w:ascii="Palatino Linotype" w:eastAsiaTheme="minorHAnsi" w:hAnsi="Palatino Linotype"/>
          <w:lang w:eastAsia="zh-CN"/>
        </w:rPr>
        <w:t>Christ the Lord, is Risen Today</w:t>
      </w:r>
      <w:r w:rsidR="00382B6B">
        <w:rPr>
          <w:rFonts w:ascii="Palatino Linotype" w:eastAsiaTheme="minorHAnsi" w:hAnsi="Palatino Linotype"/>
          <w:lang w:eastAsia="zh-CN"/>
        </w:rPr>
        <w:t>”</w:t>
      </w:r>
    </w:p>
    <w:p w:rsidR="009740AB" w:rsidRDefault="009740AB" w:rsidP="0085523F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8D3C3E" w:rsidRDefault="003C256A" w:rsidP="0085523F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80768" behindDoc="0" locked="0" layoutInCell="1" allowOverlap="1" wp14:anchorId="19559102" wp14:editId="02A8B0A7">
            <wp:simplePos x="0" y="0"/>
            <wp:positionH relativeFrom="column">
              <wp:posOffset>3060065</wp:posOffset>
            </wp:positionH>
            <wp:positionV relativeFrom="paragraph">
              <wp:posOffset>-133663</wp:posOffset>
            </wp:positionV>
            <wp:extent cx="1018708" cy="1023582"/>
            <wp:effectExtent l="0" t="0" r="0" b="5715"/>
            <wp:wrapNone/>
            <wp:docPr id="19" name="Picture 1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018708" cy="10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094659" wp14:editId="79DCA60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3C256A" w:rsidRDefault="003C256A" w:rsidP="00423256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              </w:t>
                            </w:r>
                            <w:r w:rsidRPr="003C256A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="00382B6B">
                              <w:rPr>
                                <w:rFonts w:ascii="Golden Cockerel ITC" w:hAnsi="Golden Cockerel ITC"/>
                              </w:rPr>
                              <w:t>THIRD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Pr="003C256A">
                              <w:rPr>
                                <w:rFonts w:ascii="Golden Cockerel ITC" w:hAnsi="Golden Cockerel ITC"/>
                              </w:rPr>
                              <w:t xml:space="preserve"> SUNDAY of 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3C256A" w:rsidRDefault="003C256A" w:rsidP="00423256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              </w:t>
                      </w:r>
                      <w:r w:rsidRPr="003C256A"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="00382B6B">
                        <w:rPr>
                          <w:rFonts w:ascii="Golden Cockerel ITC" w:hAnsi="Golden Cockerel ITC"/>
                        </w:rPr>
                        <w:t>THIRD</w:t>
                      </w:r>
                      <w:r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Pr="003C256A">
                        <w:rPr>
                          <w:rFonts w:ascii="Golden Cockerel ITC" w:hAnsi="Golden Cockerel ITC"/>
                        </w:rPr>
                        <w:t xml:space="preserve"> SUNDAY of EASTER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7162E7" w:rsidRDefault="007162E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77C3A" w:rsidRPr="00877C3A" w:rsidRDefault="00877C3A" w:rsidP="006F06D5">
      <w:pPr>
        <w:rPr>
          <w:rFonts w:ascii="Palatino Linotype" w:hAnsi="Palatino Linotype"/>
          <w:noProof/>
          <w:color w:val="808080" w:themeColor="background1" w:themeShade="80"/>
        </w:rPr>
      </w:pPr>
    </w:p>
    <w:p w:rsidR="001E56CA" w:rsidRPr="00877C3A" w:rsidRDefault="003B3A48" w:rsidP="006F06D5">
      <w:pPr>
        <w:rPr>
          <w:rFonts w:ascii="Golden Cockerel ITC" w:hAnsi="Golden Cockerel ITC"/>
          <w:noProof/>
          <w:color w:val="808080" w:themeColor="background1" w:themeShade="80"/>
        </w:rPr>
      </w:pPr>
      <w:r w:rsidRPr="00877C3A">
        <w:rPr>
          <w:rFonts w:ascii="Palatino Linotype" w:hAnsi="Palatino Linotype"/>
          <w:noProof/>
          <w:color w:val="808080" w:themeColor="background1" w:themeShade="80"/>
        </w:rPr>
        <w:t xml:space="preserve"> </w:t>
      </w:r>
      <w:r w:rsidR="008D3C3E" w:rsidRPr="00877C3A">
        <w:rPr>
          <w:rFonts w:ascii="Golden Cockerel ITC" w:hAnsi="Golden Cockerel ITC"/>
          <w:noProof/>
          <w:color w:val="808080" w:themeColor="background1" w:themeShade="80"/>
        </w:rPr>
        <w:t>ENTRANCE ANTIPHON</w:t>
      </w:r>
    </w:p>
    <w:p w:rsidR="0013729B" w:rsidRDefault="0013729B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D3C3E" w:rsidRDefault="008D3C3E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095764B" wp14:editId="30E81767">
            <wp:extent cx="4294575" cy="1507067"/>
            <wp:effectExtent l="0" t="0" r="0" b="0"/>
            <wp:docPr id="1" name="Picture 1" descr="C:\Users\Ralph\Desktop\easter 3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easter 3 entra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" t="15044" r="-52" b="-509"/>
                    <a:stretch/>
                  </pic:blipFill>
                  <pic:spPr bwMode="auto">
                    <a:xfrm>
                      <a:off x="0" y="0"/>
                      <a:ext cx="4296489" cy="150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D0F" w:rsidRPr="0085523F" w:rsidRDefault="006C2B65" w:rsidP="0085523F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©Illuminare Publications.com</w:t>
      </w:r>
    </w:p>
    <w:p w:rsidR="003F1D0F" w:rsidRDefault="003F1D0F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  <w:b/>
        </w:rPr>
      </w:pP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[O </w:t>
      </w:r>
      <w:proofErr w:type="gramStart"/>
      <w:r w:rsidRPr="00877C3A">
        <w:rPr>
          <w:rFonts w:ascii="Golden Cockerel ITC" w:hAnsi="Golden Cockerel ITC" w:cs="GaramondPremrPro-Smbd"/>
        </w:rPr>
        <w:t>render</w:t>
      </w:r>
      <w:proofErr w:type="gramEnd"/>
      <w:r w:rsidRPr="00877C3A">
        <w:rPr>
          <w:rFonts w:ascii="Golden Cockerel ITC" w:hAnsi="Golden Cockerel ITC" w:cs="GaramondPremrPro-Smbd"/>
        </w:rPr>
        <w:t xml:space="preserve"> him glorious praise,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alleluia</w:t>
      </w:r>
      <w:proofErr w:type="gramEnd"/>
      <w:r w:rsidRPr="00877C3A">
        <w:rPr>
          <w:rFonts w:ascii="Golden Cockerel ITC" w:hAnsi="Golden Cockerel ITC" w:cs="GaramondPremrPro-Smbd"/>
        </w:rPr>
        <w:t>, alleluia.]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2. Say to God, “How awesome your deeds!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Because of the greatness of your strength,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your</w:t>
      </w:r>
      <w:proofErr w:type="gramEnd"/>
      <w:r w:rsidRPr="00877C3A">
        <w:rPr>
          <w:rFonts w:ascii="Golden Cockerel ITC" w:hAnsi="Golden Cockerel ITC" w:cs="GaramondPremrPro-Smbd"/>
        </w:rPr>
        <w:t xml:space="preserve"> enemies fawn upon you. 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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3. Before you all the earth shall bow down,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shall</w:t>
      </w:r>
      <w:proofErr w:type="gramEnd"/>
      <w:r w:rsidRPr="00877C3A">
        <w:rPr>
          <w:rFonts w:ascii="Golden Cockerel ITC" w:hAnsi="Golden Cockerel ITC" w:cs="GaramondPremrPro-Smbd"/>
        </w:rPr>
        <w:t xml:space="preserve"> sing to you, sing to your name!”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4. Come and see the works of God: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awesome</w:t>
      </w:r>
      <w:proofErr w:type="gramEnd"/>
      <w:r w:rsidRPr="00877C3A">
        <w:rPr>
          <w:rFonts w:ascii="Golden Cockerel ITC" w:hAnsi="Golden Cockerel ITC" w:cs="GaramondPremrPro-Smbd"/>
        </w:rPr>
        <w:t xml:space="preserve"> his deeds among the children of men.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</w:t>
      </w:r>
    </w:p>
    <w:p w:rsidR="0085523F" w:rsidRPr="008D3C3E" w:rsidRDefault="0085523F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  <w:b/>
        </w:rPr>
      </w:pPr>
    </w:p>
    <w:p w:rsidR="003F1D0F" w:rsidRPr="008D3C3E" w:rsidRDefault="0085523F" w:rsidP="0085523F">
      <w:pPr>
        <w:autoSpaceDE w:val="0"/>
        <w:autoSpaceDN w:val="0"/>
        <w:adjustRightInd w:val="0"/>
        <w:ind w:left="450" w:hanging="90"/>
        <w:rPr>
          <w:rFonts w:ascii="Golden Cockerel ITC" w:hAnsi="Golden Cockerel ITC" w:cs="GaramondPremrPro-Smbd"/>
          <w:b/>
        </w:rPr>
      </w:pPr>
      <w:r>
        <w:rPr>
          <w:rFonts w:ascii="Bembo Std" w:hAnsi="Bembo Std"/>
          <w:noProof/>
        </w:rPr>
        <w:drawing>
          <wp:inline distT="0" distB="0" distL="0" distR="0" wp14:anchorId="0CBDA869" wp14:editId="62F277FE">
            <wp:extent cx="3943350" cy="2123684"/>
            <wp:effectExtent l="0" t="0" r="0" b="0"/>
            <wp:docPr id="18" name="Picture 18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943350" cy="21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:rsidR="00FC10D2" w:rsidRDefault="0085523F" w:rsidP="00877C3A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50DC7704" wp14:editId="34CEAA66">
            <wp:extent cx="4039780" cy="2175933"/>
            <wp:effectExtent l="0" t="0" r="0" b="0"/>
            <wp:docPr id="15" name="Picture 15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23115"/>
                    <a:stretch/>
                  </pic:blipFill>
                  <pic:spPr bwMode="auto">
                    <a:xfrm>
                      <a:off x="0" y="0"/>
                      <a:ext cx="4039780" cy="21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0D2" w:rsidRDefault="00992CAD" w:rsidP="004C00A8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56CCD4DE" wp14:editId="0B0F32D3">
            <wp:extent cx="4038600" cy="1507067"/>
            <wp:effectExtent l="0" t="0" r="0" b="0"/>
            <wp:docPr id="3" name="Picture 3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8" r="837"/>
                    <a:stretch/>
                  </pic:blipFill>
                  <pic:spPr bwMode="auto">
                    <a:xfrm>
                      <a:off x="0" y="0"/>
                      <a:ext cx="4045419" cy="15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23F"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611D8AE3" wp14:editId="4566162F">
            <wp:extent cx="3886200" cy="3064933"/>
            <wp:effectExtent l="0" t="0" r="0" b="2540"/>
            <wp:docPr id="11" name="Picture 1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32602"/>
                    <a:stretch/>
                  </pic:blipFill>
                  <pic:spPr bwMode="auto">
                    <a:xfrm>
                      <a:off x="0" y="0"/>
                      <a:ext cx="3886009" cy="30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CAD" w:rsidRDefault="00992CAD" w:rsidP="0085523F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740AB" w:rsidRP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10"/>
          <w:szCs w:val="10"/>
          <w:lang w:eastAsia="zh-CN"/>
        </w:rPr>
      </w:pPr>
    </w:p>
    <w:p w:rsidR="00FC10D2" w:rsidRDefault="0085523F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drawing>
          <wp:inline distT="0" distB="0" distL="0" distR="0" wp14:anchorId="3F8E3498" wp14:editId="4D848881">
            <wp:extent cx="3716867" cy="1473200"/>
            <wp:effectExtent l="0" t="0" r="0" b="0"/>
            <wp:docPr id="16" name="Picture 16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65493" r="2829" b="1160"/>
                    <a:stretch/>
                  </pic:blipFill>
                  <pic:spPr bwMode="auto">
                    <a:xfrm>
                      <a:off x="0" y="0"/>
                      <a:ext cx="3716867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3A" w:rsidRDefault="00877C3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51E8A" w:rsidRDefault="00C51E8A" w:rsidP="00E35BB4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bookmarkStart w:id="0" w:name="_GoBack"/>
      <w:bookmarkEnd w:id="0"/>
    </w:p>
    <w:p w:rsidR="00C51E8A" w:rsidRDefault="00C51E8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51E8A" w:rsidRPr="00E35BB4" w:rsidRDefault="009740AB" w:rsidP="00E35BB4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</w:t>
      </w:r>
      <w:r w:rsidR="00C51E8A">
        <w:rPr>
          <w:rFonts w:ascii="Golden Cockerel ITC" w:eastAsiaTheme="minorHAnsi" w:hAnsi="Golden Cockerel ITC"/>
          <w:color w:val="000000" w:themeColor="text1"/>
          <w:lang w:eastAsia="zh-CN"/>
        </w:rPr>
        <w:t>OFFERTROY HYMN:  Christ t</w:t>
      </w:r>
      <w:r w:rsidR="00877C3A" w:rsidRPr="00877C3A">
        <w:rPr>
          <w:rFonts w:ascii="Golden Cockerel ITC" w:eastAsiaTheme="minorHAnsi" w:hAnsi="Golden Cockerel ITC"/>
          <w:color w:val="000000" w:themeColor="text1"/>
          <w:lang w:eastAsia="zh-CN"/>
        </w:rPr>
        <w:t xml:space="preserve">he Lord Is </w:t>
      </w:r>
      <w:proofErr w:type="gramStart"/>
      <w:r w:rsidR="00877C3A" w:rsidRPr="00877C3A">
        <w:rPr>
          <w:rFonts w:ascii="Golden Cockerel ITC" w:eastAsiaTheme="minorHAnsi" w:hAnsi="Golden Cockerel ITC"/>
          <w:color w:val="000000" w:themeColor="text1"/>
          <w:lang w:eastAsia="zh-CN"/>
        </w:rPr>
        <w:t>Risen</w:t>
      </w:r>
      <w:proofErr w:type="gramEnd"/>
      <w:r w:rsidR="00877C3A" w:rsidRPr="00877C3A">
        <w:rPr>
          <w:rFonts w:ascii="Golden Cockerel ITC" w:eastAsiaTheme="minorHAnsi" w:hAnsi="Golden Cockerel ITC"/>
          <w:color w:val="000000" w:themeColor="text1"/>
          <w:lang w:eastAsia="zh-CN"/>
        </w:rPr>
        <w:t xml:space="preserve"> Again </w:t>
      </w:r>
    </w:p>
    <w:p w:rsidR="00C51E8A" w:rsidRPr="00877C3A" w:rsidRDefault="00C51E8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162E7" w:rsidRPr="0085523F" w:rsidRDefault="0085523F" w:rsidP="00907B0B">
      <w:pPr>
        <w:ind w:left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24C33170" wp14:editId="6F4C5E4A">
            <wp:extent cx="3716867" cy="3986927"/>
            <wp:effectExtent l="0" t="0" r="0" b="0"/>
            <wp:docPr id="14" name="Picture 14" descr="C:\Users\Ralph\Desktop\holy mas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holy mass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112" cy="39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AB" w:rsidRDefault="009740AB" w:rsidP="0085523F">
      <w:pPr>
        <w:rPr>
          <w:rFonts w:ascii="Palatino Linotype" w:hAnsi="Palatino Linotype"/>
          <w:sz w:val="16"/>
          <w:szCs w:val="16"/>
        </w:rPr>
      </w:pPr>
    </w:p>
    <w:p w:rsidR="007B19D2" w:rsidRPr="009740AB" w:rsidRDefault="009740AB" w:rsidP="0085523F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</w:t>
      </w:r>
      <w:r w:rsidRPr="009740AB">
        <w:rPr>
          <w:rFonts w:ascii="Palatino Linotype" w:hAnsi="Palatino Linotype"/>
          <w:sz w:val="16"/>
          <w:szCs w:val="16"/>
        </w:rPr>
        <w:t>Ordinary</w:t>
      </w:r>
      <w:r>
        <w:rPr>
          <w:rFonts w:ascii="Palatino Linotype" w:hAnsi="Palatino Linotype"/>
          <w:sz w:val="16"/>
          <w:szCs w:val="16"/>
        </w:rPr>
        <w:t xml:space="preserve"> of the Masa: Mass </w:t>
      </w:r>
      <w:proofErr w:type="gramStart"/>
      <w:r>
        <w:rPr>
          <w:rFonts w:ascii="Palatino Linotype" w:hAnsi="Palatino Linotype"/>
          <w:sz w:val="16"/>
          <w:szCs w:val="16"/>
        </w:rPr>
        <w:t xml:space="preserve">I </w:t>
      </w:r>
      <w:r w:rsidRPr="009740AB">
        <w:rPr>
          <w:rFonts w:ascii="Palatino Linotype" w:hAnsi="Palatino Linotype"/>
          <w:sz w:val="16"/>
          <w:szCs w:val="16"/>
        </w:rPr>
        <w:t xml:space="preserve"> Fr</w:t>
      </w:r>
      <w:proofErr w:type="gramEnd"/>
      <w:r w:rsidRPr="009740AB">
        <w:rPr>
          <w:rFonts w:ascii="Palatino Linotype" w:hAnsi="Palatino Linotype"/>
          <w:sz w:val="16"/>
          <w:szCs w:val="16"/>
        </w:rPr>
        <w:t xml:space="preserve">. Columba </w:t>
      </w:r>
      <w:proofErr w:type="spellStart"/>
      <w:r w:rsidRPr="009740AB">
        <w:rPr>
          <w:rFonts w:ascii="Palatino Linotype" w:hAnsi="Palatino Linotype"/>
          <w:sz w:val="16"/>
          <w:szCs w:val="16"/>
        </w:rPr>
        <w:t>Kelley.©Saint</w:t>
      </w:r>
      <w:proofErr w:type="spellEnd"/>
      <w:r w:rsidRPr="009740AB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9740AB">
        <w:rPr>
          <w:rFonts w:ascii="Palatino Linotype" w:hAnsi="Palatino Linotype"/>
          <w:sz w:val="16"/>
          <w:szCs w:val="16"/>
        </w:rPr>
        <w:t>Meinrad</w:t>
      </w:r>
      <w:proofErr w:type="spellEnd"/>
      <w:r w:rsidRPr="009740AB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9740AB">
        <w:rPr>
          <w:rFonts w:ascii="Palatino Linotype" w:hAnsi="Palatino Linotype"/>
          <w:sz w:val="16"/>
          <w:szCs w:val="16"/>
        </w:rPr>
        <w:t>Archabbey</w:t>
      </w:r>
      <w:proofErr w:type="spellEnd"/>
    </w:p>
    <w:sectPr w:rsidR="007B19D2" w:rsidRPr="009740AB" w:rsidSect="00907B0B">
      <w:pgSz w:w="15840" w:h="12240" w:orient="landscape"/>
      <w:pgMar w:top="450" w:right="1080" w:bottom="90" w:left="90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1D" w:rsidRDefault="00514E1D" w:rsidP="00DE731E">
      <w:r>
        <w:separator/>
      </w:r>
    </w:p>
  </w:endnote>
  <w:endnote w:type="continuationSeparator" w:id="0">
    <w:p w:rsidR="00514E1D" w:rsidRDefault="00514E1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1D" w:rsidRDefault="00514E1D" w:rsidP="00DE731E">
      <w:r>
        <w:separator/>
      </w:r>
    </w:p>
  </w:footnote>
  <w:footnote w:type="continuationSeparator" w:id="0">
    <w:p w:rsidR="00514E1D" w:rsidRDefault="00514E1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1D11"/>
    <w:rsid w:val="000A4A22"/>
    <w:rsid w:val="000A4C0F"/>
    <w:rsid w:val="000B0E7B"/>
    <w:rsid w:val="000B287C"/>
    <w:rsid w:val="000B2F25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3729B"/>
    <w:rsid w:val="00141EE9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195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2DD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2B6B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56A"/>
    <w:rsid w:val="003C56F3"/>
    <w:rsid w:val="003C5A8D"/>
    <w:rsid w:val="003C5BFD"/>
    <w:rsid w:val="003C64B5"/>
    <w:rsid w:val="003C6C4D"/>
    <w:rsid w:val="003C7D9D"/>
    <w:rsid w:val="003D2AC6"/>
    <w:rsid w:val="003D3EFF"/>
    <w:rsid w:val="003D4664"/>
    <w:rsid w:val="003D4961"/>
    <w:rsid w:val="003D4A87"/>
    <w:rsid w:val="003E12A3"/>
    <w:rsid w:val="003E17F6"/>
    <w:rsid w:val="003E180C"/>
    <w:rsid w:val="003F0803"/>
    <w:rsid w:val="003F1D0F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42D6"/>
    <w:rsid w:val="00446384"/>
    <w:rsid w:val="0045033F"/>
    <w:rsid w:val="00452452"/>
    <w:rsid w:val="0045392D"/>
    <w:rsid w:val="0045444F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E1D"/>
    <w:rsid w:val="00514F41"/>
    <w:rsid w:val="00517B6A"/>
    <w:rsid w:val="00522474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2E7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523F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77C3A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3C3E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7B0B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46C41"/>
    <w:rsid w:val="009521BB"/>
    <w:rsid w:val="00961262"/>
    <w:rsid w:val="00967A9B"/>
    <w:rsid w:val="009712AF"/>
    <w:rsid w:val="009740AB"/>
    <w:rsid w:val="00974235"/>
    <w:rsid w:val="0097471E"/>
    <w:rsid w:val="00975795"/>
    <w:rsid w:val="00976048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1B7F"/>
    <w:rsid w:val="009E3E9F"/>
    <w:rsid w:val="009E58AC"/>
    <w:rsid w:val="009E5E78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183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1E8A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5BB4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3F8C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2856"/>
    <w:rsid w:val="00FB4DCA"/>
    <w:rsid w:val="00FC00ED"/>
    <w:rsid w:val="00FC10D2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2776-E5BA-4FC0-A8DF-BB9998E2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2017-04-25T13:17:00Z</cp:lastPrinted>
  <dcterms:created xsi:type="dcterms:W3CDTF">2018-04-09T17:28:00Z</dcterms:created>
  <dcterms:modified xsi:type="dcterms:W3CDTF">2018-04-09T17:28:00Z</dcterms:modified>
</cp:coreProperties>
</file>