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531A84"/>
    <w:p w:rsidR="00370232" w:rsidRDefault="003B555A">
      <w:r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 wp14:anchorId="440E3102" wp14:editId="6F7AEE05">
            <wp:extent cx="5507914" cy="1950720"/>
            <wp:effectExtent l="0" t="0" r="0" b="0"/>
            <wp:docPr id="1" name="Picture 1" descr="C:\Users\Ralph\Desktop\entrance 3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ntrance 3 ke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3006" r="8115" b="2077"/>
                    <a:stretch/>
                  </pic:blipFill>
                  <pic:spPr bwMode="auto">
                    <a:xfrm>
                      <a:off x="0" y="0"/>
                      <a:ext cx="5516765" cy="19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232" w:rsidRDefault="00370232"/>
    <w:p w:rsidR="00370232" w:rsidRPr="00DC6981" w:rsidRDefault="00DC6981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</w:t>
      </w:r>
      <w:r w:rsidRPr="00DC6981">
        <w:rPr>
          <w:sz w:val="18"/>
          <w:szCs w:val="18"/>
        </w:rPr>
        <w:t xml:space="preserve">Fr. Columba Kelly </w:t>
      </w:r>
      <w:r w:rsidRPr="00DC6981">
        <w:rPr>
          <w:rFonts w:ascii="Calibri" w:hAnsi="Calibri"/>
          <w:sz w:val="18"/>
          <w:szCs w:val="18"/>
        </w:rPr>
        <w:t>©</w:t>
      </w:r>
      <w:r w:rsidRPr="00DC6981">
        <w:rPr>
          <w:sz w:val="18"/>
          <w:szCs w:val="18"/>
        </w:rPr>
        <w:t xml:space="preserve"> Saint </w:t>
      </w:r>
      <w:proofErr w:type="spellStart"/>
      <w:r w:rsidRPr="00DC6981">
        <w:rPr>
          <w:sz w:val="18"/>
          <w:szCs w:val="18"/>
        </w:rPr>
        <w:t>Meinrad</w:t>
      </w:r>
      <w:proofErr w:type="spellEnd"/>
      <w:r w:rsidRPr="00DC6981">
        <w:rPr>
          <w:sz w:val="18"/>
          <w:szCs w:val="18"/>
        </w:rPr>
        <w:t xml:space="preserve"> </w:t>
      </w:r>
      <w:proofErr w:type="spellStart"/>
      <w:r w:rsidRPr="00DC6981">
        <w:rPr>
          <w:sz w:val="18"/>
          <w:szCs w:val="18"/>
        </w:rPr>
        <w:t>Archabbey</w:t>
      </w:r>
      <w:proofErr w:type="spellEnd"/>
    </w:p>
    <w:p w:rsidR="00370232" w:rsidRDefault="00370232"/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770"/>
        <w:gridCol w:w="90"/>
        <w:gridCol w:w="4770"/>
      </w:tblGrid>
      <w:tr w:rsidR="00370232" w:rsidTr="00DC6981">
        <w:tc>
          <w:tcPr>
            <w:tcW w:w="9198" w:type="dxa"/>
            <w:gridSpan w:val="2"/>
          </w:tcPr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The LORD is my light and 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my salvation;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proofErr w:type="gramStart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>whom</w:t>
            </w:r>
            <w:proofErr w:type="gramEnd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 shall 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I fear?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The LORD is the stronghold 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of my life;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Meinradb" w:eastAsia="Times New Roman" w:hAnsi="Meinradb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proofErr w:type="gramStart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>whom</w:t>
            </w:r>
            <w:proofErr w:type="gramEnd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 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 xml:space="preserve">should I dread? </w:t>
            </w:r>
            <w:r w:rsidRPr="00DC6981">
              <w:rPr>
                <w:rFonts w:ascii="Meinradb" w:eastAsia="Times New Roman" w:hAnsi="Meinradb"/>
                <w:color w:val="4C4C4C"/>
                <w:sz w:val="32"/>
                <w:szCs w:val="32"/>
                <w:lang w:eastAsia="en-US"/>
              </w:rPr>
              <w:t>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</w:pP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2</w:t>
            </w: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>When those who do ev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il draw near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to devour 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my flesh,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>it is they, my ene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>mies and foes,</w:t>
            </w:r>
          </w:p>
          <w:p w:rsidR="00DC6981" w:rsidRPr="00DC6981" w:rsidRDefault="00DC6981" w:rsidP="00DC6981">
            <w:pPr>
              <w:shd w:val="clear" w:color="auto" w:fill="FFFFFF"/>
              <w:spacing w:line="285" w:lineRule="atLeast"/>
              <w:ind w:left="300" w:firstLine="300"/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</w:pPr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vertAlign w:val="superscript"/>
                <w:lang w:eastAsia="en-US"/>
              </w:rPr>
              <w:t> </w:t>
            </w:r>
            <w:proofErr w:type="gramStart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>who</w:t>
            </w:r>
            <w:proofErr w:type="gramEnd"/>
            <w:r w:rsidRPr="00DC6981">
              <w:rPr>
                <w:rFonts w:ascii="Bembo Std" w:eastAsia="Times New Roman" w:hAnsi="Bembo Std"/>
                <w:color w:val="4C4C4C"/>
                <w:sz w:val="32"/>
                <w:szCs w:val="32"/>
                <w:lang w:eastAsia="en-US"/>
              </w:rPr>
              <w:t xml:space="preserve"> stum</w:t>
            </w:r>
            <w:r w:rsidRPr="00DC6981">
              <w:rPr>
                <w:rFonts w:ascii="Bembo Std" w:eastAsia="Times New Roman" w:hAnsi="Bembo Std"/>
                <w:i/>
                <w:color w:val="4C4C4C"/>
                <w:sz w:val="32"/>
                <w:szCs w:val="32"/>
                <w:lang w:eastAsia="en-US"/>
              </w:rPr>
              <w:t xml:space="preserve">ble and fall.   </w:t>
            </w:r>
            <w:r w:rsidRPr="00DC6981">
              <w:rPr>
                <w:rFonts w:ascii="Meinradb" w:eastAsia="Times New Roman" w:hAnsi="Meinradb"/>
                <w:color w:val="4C4C4C"/>
                <w:sz w:val="32"/>
                <w:szCs w:val="32"/>
                <w:lang w:eastAsia="en-US"/>
              </w:rPr>
              <w:t></w:t>
            </w:r>
          </w:p>
          <w:p w:rsidR="00DC6981" w:rsidRPr="00DC6981" w:rsidRDefault="00DC6981" w:rsidP="00DC6981">
            <w:pPr>
              <w:autoSpaceDE w:val="0"/>
              <w:autoSpaceDN w:val="0"/>
              <w:adjustRightInd w:val="0"/>
              <w:ind w:right="-27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C6981" w:rsidRPr="00DC6981" w:rsidRDefault="00DC6981" w:rsidP="00DC6981">
            <w:pPr>
              <w:autoSpaceDE w:val="0"/>
              <w:autoSpaceDN w:val="0"/>
              <w:adjustRightInd w:val="0"/>
              <w:ind w:left="450" w:right="-270"/>
              <w:rPr>
                <w:rFonts w:ascii="Meinradb" w:eastAsia="Times New Roman" w:hAnsi="Meinradb" w:cs="GaramondPremrPro-Smbd"/>
                <w:sz w:val="20"/>
                <w:szCs w:val="20"/>
                <w:lang w:eastAsia="en-US"/>
              </w:rPr>
            </w:pPr>
            <w:r w:rsidRPr="00DC6981">
              <w:rPr>
                <w:rFonts w:eastAsia="Times New Roman"/>
                <w:sz w:val="20"/>
                <w:szCs w:val="20"/>
                <w:lang w:eastAsia="en-US"/>
              </w:rPr>
              <w:t xml:space="preserve">    </w:t>
            </w:r>
            <w:r w:rsidRPr="00DC6981">
              <w:rPr>
                <w:rFonts w:ascii="Bembo Std" w:eastAsia="Times New Roman" w:hAnsi="Bembo Std"/>
                <w:sz w:val="20"/>
                <w:szCs w:val="20"/>
                <w:lang w:eastAsia="en-US"/>
              </w:rPr>
              <w:t>Glory be to the Father</w:t>
            </w:r>
            <w:r w:rsidRPr="00DC6981">
              <w:rPr>
                <w:rFonts w:eastAsia="Times New Roman"/>
                <w:sz w:val="20"/>
                <w:szCs w:val="20"/>
                <w:lang w:eastAsia="en-US"/>
              </w:rPr>
              <w:t xml:space="preserve"> … </w:t>
            </w:r>
            <w:r w:rsidRPr="00DC6981">
              <w:rPr>
                <w:rFonts w:ascii="Meinradb" w:eastAsia="Times New Roman" w:hAnsi="Meinradb" w:cs="GaramondPremrPro-Smbd"/>
                <w:sz w:val="20"/>
                <w:szCs w:val="20"/>
                <w:lang w:eastAsia="en-US"/>
              </w:rPr>
              <w:t></w:t>
            </w:r>
          </w:p>
          <w:p w:rsidR="00370232" w:rsidRPr="00E52963" w:rsidRDefault="00370232" w:rsidP="00E52963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ind w:left="300" w:hanging="120"/>
            </w:pPr>
          </w:p>
        </w:tc>
        <w:tc>
          <w:tcPr>
            <w:tcW w:w="4860" w:type="dxa"/>
            <w:gridSpan w:val="2"/>
          </w:tcPr>
          <w:p w:rsidR="00370232" w:rsidRPr="00E52963" w:rsidRDefault="00370232" w:rsidP="00E52963">
            <w:pPr>
              <w:ind w:hanging="120"/>
            </w:pPr>
          </w:p>
        </w:tc>
      </w:tr>
      <w:tr w:rsidR="00370232" w:rsidTr="00DC6981">
        <w:trPr>
          <w:gridAfter w:val="1"/>
          <w:wAfter w:w="4770" w:type="dxa"/>
          <w:trHeight w:val="297"/>
        </w:trPr>
        <w:tc>
          <w:tcPr>
            <w:tcW w:w="4428" w:type="dxa"/>
          </w:tcPr>
          <w:p w:rsidR="00370232" w:rsidRDefault="00370232" w:rsidP="00370232">
            <w:pPr>
              <w:pStyle w:val="np"/>
              <w:shd w:val="clear" w:color="auto" w:fill="FFFFFF"/>
              <w:spacing w:before="0" w:beforeAutospacing="0" w:after="0" w:afterAutospacing="0" w:line="285" w:lineRule="atLeast"/>
              <w:rPr>
                <w:rStyle w:val="versenumbers"/>
                <w:rFonts w:ascii="Georgia" w:hAnsi="Georgia"/>
                <w:color w:val="4C4C4C"/>
                <w:sz w:val="17"/>
                <w:szCs w:val="17"/>
                <w:vertAlign w:val="superscript"/>
              </w:rPr>
            </w:pPr>
          </w:p>
        </w:tc>
        <w:tc>
          <w:tcPr>
            <w:tcW w:w="4860" w:type="dxa"/>
            <w:gridSpan w:val="2"/>
          </w:tcPr>
          <w:p w:rsidR="00370232" w:rsidRDefault="00370232" w:rsidP="006B6FCA">
            <w:pPr>
              <w:pStyle w:val="np"/>
              <w:shd w:val="clear" w:color="auto" w:fill="FFFFFF"/>
              <w:spacing w:before="0" w:beforeAutospacing="0" w:after="0" w:afterAutospacing="0" w:line="285" w:lineRule="atLeast"/>
              <w:ind w:left="300" w:hanging="48"/>
              <w:rPr>
                <w:rStyle w:val="versenumbers"/>
                <w:rFonts w:ascii="Georgia" w:hAnsi="Georgia"/>
                <w:color w:val="4C4C4C"/>
                <w:sz w:val="17"/>
                <w:szCs w:val="17"/>
                <w:vertAlign w:val="superscript"/>
              </w:rPr>
            </w:pPr>
          </w:p>
        </w:tc>
      </w:tr>
    </w:tbl>
    <w:p w:rsidR="00370232" w:rsidRPr="008E66A5" w:rsidRDefault="00DC6981" w:rsidP="003B555A">
      <w:pPr>
        <w:rPr>
          <w:sz w:val="2"/>
          <w:szCs w:val="2"/>
        </w:rPr>
      </w:pPr>
      <w:r>
        <w:rPr>
          <w:noProof/>
          <w:sz w:val="2"/>
          <w:szCs w:val="2"/>
          <w:lang w:eastAsia="en-US"/>
        </w:rPr>
        <w:drawing>
          <wp:inline distT="0" distB="0" distL="0" distR="0">
            <wp:extent cx="5379720" cy="1638300"/>
            <wp:effectExtent l="0" t="0" r="0" b="0"/>
            <wp:docPr id="5" name="Picture 5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4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6" r="1890" b="55848"/>
                    <a:stretch/>
                  </pic:blipFill>
                  <pic:spPr bwMode="auto">
                    <a:xfrm>
                      <a:off x="0" y="0"/>
                      <a:ext cx="5382709" cy="16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eastAsia="en-US"/>
        </w:rPr>
        <w:drawing>
          <wp:inline distT="0" distB="0" distL="0" distR="0" wp14:anchorId="3E9C5083" wp14:editId="0DC98AFC">
            <wp:extent cx="4739640" cy="815340"/>
            <wp:effectExtent l="0" t="0" r="3810" b="3810"/>
            <wp:docPr id="4" name="Picture 4" descr="C:\Users\Ralph\Desktop\propers\ton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19" b="59160"/>
                    <a:stretch/>
                  </pic:blipFill>
                  <pic:spPr bwMode="auto">
                    <a:xfrm>
                      <a:off x="0" y="0"/>
                      <a:ext cx="4739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0232" w:rsidRPr="008E66A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81" w:rsidRDefault="00EA2381" w:rsidP="00DC6981">
      <w:r>
        <w:separator/>
      </w:r>
    </w:p>
  </w:endnote>
  <w:endnote w:type="continuationSeparator" w:id="0">
    <w:p w:rsidR="00EA2381" w:rsidRDefault="00EA2381" w:rsidP="00DC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81" w:rsidRDefault="00EA2381" w:rsidP="00DC6981">
      <w:r>
        <w:separator/>
      </w:r>
    </w:p>
  </w:footnote>
  <w:footnote w:type="continuationSeparator" w:id="0">
    <w:p w:rsidR="00EA2381" w:rsidRDefault="00EA2381" w:rsidP="00DC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81" w:rsidRPr="00E52963" w:rsidRDefault="00DC6981" w:rsidP="00DC6981">
    <w:pPr>
      <w:rPr>
        <w:rStyle w:val="SubtleReference"/>
      </w:rPr>
    </w:pPr>
    <w:proofErr w:type="gramStart"/>
    <w:r w:rsidRPr="00E52963">
      <w:rPr>
        <w:rStyle w:val="SubtleReference"/>
      </w:rPr>
      <w:t>11th  Sunday</w:t>
    </w:r>
    <w:proofErr w:type="gramEnd"/>
    <w:r w:rsidRPr="00E52963">
      <w:rPr>
        <w:rStyle w:val="SubtleReference"/>
      </w:rPr>
      <w:t xml:space="preserve"> </w:t>
    </w:r>
    <w:r>
      <w:rPr>
        <w:rStyle w:val="SubtleReference"/>
      </w:rPr>
      <w:t xml:space="preserve"> </w:t>
    </w:r>
    <w:r>
      <w:rPr>
        <w:rStyle w:val="SubtleReference"/>
      </w:rPr>
      <w:t xml:space="preserve">   </w:t>
    </w:r>
    <w:r w:rsidRPr="00E52963">
      <w:rPr>
        <w:rStyle w:val="SubtleReference"/>
      </w:rPr>
      <w:t xml:space="preserve">Introit </w:t>
    </w:r>
  </w:p>
  <w:p w:rsidR="00DC6981" w:rsidRPr="00DC6981" w:rsidRDefault="00DC6981" w:rsidP="00DC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2"/>
    <w:rsid w:val="003375C0"/>
    <w:rsid w:val="00370232"/>
    <w:rsid w:val="003B555A"/>
    <w:rsid w:val="00531A84"/>
    <w:rsid w:val="00635774"/>
    <w:rsid w:val="006612D7"/>
    <w:rsid w:val="008E66A5"/>
    <w:rsid w:val="009E3E31"/>
    <w:rsid w:val="00B934DC"/>
    <w:rsid w:val="00DC6981"/>
    <w:rsid w:val="00E52963"/>
    <w:rsid w:val="00E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32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7023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370232"/>
  </w:style>
  <w:style w:type="paragraph" w:customStyle="1" w:styleId="np">
    <w:name w:val="np"/>
    <w:basedOn w:val="Normal"/>
    <w:rsid w:val="00370232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37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E52963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8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32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7023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370232"/>
  </w:style>
  <w:style w:type="paragraph" w:customStyle="1" w:styleId="np">
    <w:name w:val="np"/>
    <w:basedOn w:val="Normal"/>
    <w:rsid w:val="00370232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37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E52963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2013-06-06T19:48:00Z</cp:lastPrinted>
  <dcterms:created xsi:type="dcterms:W3CDTF">2015-06-13T22:16:00Z</dcterms:created>
  <dcterms:modified xsi:type="dcterms:W3CDTF">2015-06-13T22:21:00Z</dcterms:modified>
</cp:coreProperties>
</file>